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Check-list : louer en location saisonnière</w:t>
      </w:r>
    </w:p>
    <w:p>
      <w:r>
        <w:rPr>
          <w:b/>
        </w:rPr>
        <w:t xml:space="preserve">Logement :</w:t>
      </w:r>
      <w:r>
        <w:rPr/>
        <w:t xml:space="preserve"> </w:t>
      </w:r>
      <w:r>
        <w:rPr>
          <w:shd w:val="clear" w:color="auto" w:fill="FBECE0"/>
        </w:rPr>
        <w:t xml:space="preserve">[Nom du logement, adresse]</w:t>
      </w:r>
    </w:p>
    <w:p>
      <w:r>
        <w:rPr>
          <w:b/>
        </w:rPr>
        <w:t xml:space="preserve">Première annonce prévue le :</w:t>
      </w:r>
      <w:r>
        <w:rPr/>
        <w:t xml:space="preserve"> </w:t>
      </w:r>
      <w:r>
        <w:rPr>
          <w:shd w:val="clear" w:color="auto" w:fill="FBECE0"/>
        </w:rPr>
        <w:t xml:space="preserve">[date]</w:t>
      </w:r>
    </w:p>
    <w:p>
      <w:r>
        <w:rPr/>
        <w:t xml:space="preserve">Cochez ce qui est fait. Notez à côté qui vous a répondu et quand : c’est utile si l’on vous pose la question plus tard.</w:t>
      </w:r>
    </w:p>
    <w:p>
      <w:pPr>
        <w:pStyle w:val="Heading1"/>
      </w:pPr>
      <w:r>
        <w:rPr/>
        <w:t xml:space="preserve">1. Ai-je le droit de louer ?</w:t>
      </w:r>
    </w:p>
    <w:p>
      <w:pPr>
        <w:ind w:left="560" w:hanging="280"/>
      </w:pPr>
      <w:r>
        <w:rPr/>
        <w:t xml:space="preserve">☐ Mairie interrogée : déclaration simple (Cerfa n° 14004) ou déclaration avec enregistrement ? – </w:t>
      </w:r>
      <w:r>
        <w:rPr>
          <w:shd w:val="clear" w:color="auto" w:fill="FBECE0"/>
        </w:rPr>
        <w:t xml:space="preserve">[interlocuteur, date]</w:t>
      </w:r>
    </w:p>
    <w:p>
      <w:pPr>
        <w:ind w:left="560" w:hanging="280"/>
      </w:pPr>
      <w:r>
        <w:rPr/>
        <w:t xml:space="preserve">☐ Numéro d’enregistrement obtenu : </w:t>
      </w:r>
      <w:r>
        <w:rPr>
          <w:shd w:val="clear" w:color="auto" w:fill="FBECE0"/>
        </w:rPr>
        <w:t xml:space="preserve">[numéro]</w:t>
      </w:r>
    </w:p>
    <w:p>
      <w:pPr>
        <w:ind w:left="560" w:hanging="280"/>
      </w:pPr>
      <w:r>
        <w:rPr/>
        <w:t xml:space="preserve">☐ Résidence secondaire en commune avec enregistrement : autorisation de changement d’usage demandée, DPE classé de A à E – </w:t>
      </w:r>
      <w:r>
        <w:rPr>
          <w:shd w:val="clear" w:color="auto" w:fill="FBECE0"/>
        </w:rPr>
        <w:t xml:space="preserve">[date]</w:t>
      </w:r>
    </w:p>
    <w:p>
      <w:pPr>
        <w:ind w:left="560" w:hanging="280"/>
      </w:pPr>
      <w:r>
        <w:rPr/>
        <w:t xml:space="preserve">☐ Résidence principale : plafond de jours par an dans ma commune – </w:t>
      </w:r>
      <w:r>
        <w:rPr>
          <w:shd w:val="clear" w:color="auto" w:fill="FBECE0"/>
        </w:rPr>
        <w:t xml:space="preserve">[90 à 120 jours]</w:t>
      </w:r>
    </w:p>
    <w:p>
      <w:pPr>
        <w:ind w:left="560" w:hanging="280"/>
      </w:pPr>
      <w:r>
        <w:rPr/>
        <w:t xml:space="preserve">☐ Copropriété : règlement relu, syndic informé – </w:t>
      </w:r>
      <w:r>
        <w:rPr>
          <w:shd w:val="clear" w:color="auto" w:fill="FBECE0"/>
        </w:rPr>
        <w:t xml:space="preserve">[date]</w:t>
      </w:r>
    </w:p>
    <w:p>
      <w:pPr>
        <w:ind w:left="560" w:hanging="280"/>
      </w:pPr>
      <w:r>
        <w:rPr/>
        <w:t xml:space="preserve">☐ Locataire : autorisation écrite du propriétaire, demandée par lettre recommandée – </w:t>
      </w:r>
      <w:r>
        <w:rPr>
          <w:shd w:val="clear" w:color="auto" w:fill="FBECE0"/>
        </w:rPr>
        <w:t xml:space="preserve">[date]</w:t>
      </w:r>
    </w:p>
    <w:p>
      <w:pPr>
        <w:pStyle w:val="Heading1"/>
      </w:pPr>
      <w:r>
        <w:rPr/>
        <w:t xml:space="preserve">2. Impôts</w:t>
      </w:r>
    </w:p>
    <w:p>
      <w:pPr>
        <w:ind w:left="560" w:hanging="280"/>
      </w:pPr>
      <w:r>
        <w:rPr/>
        <w:t xml:space="preserve">☐ Inscription au répertoire Sirene sur le Guichet des formalités des entreprises – numéro SIRET : </w:t>
      </w:r>
      <w:r>
        <w:rPr>
          <w:shd w:val="clear" w:color="auto" w:fill="FBECE0"/>
        </w:rPr>
        <w:t xml:space="preserve">[numéro]</w:t>
      </w:r>
    </w:p>
    <w:p>
      <w:pPr>
        <w:ind w:left="560" w:hanging="280"/>
      </w:pPr>
      <w:r>
        <w:rPr/>
        <w:t xml:space="preserve">☐ Régime choisi : micro-BIC ou réel – </w:t>
      </w:r>
      <w:r>
        <w:rPr>
          <w:shd w:val="clear" w:color="auto" w:fill="FBECE0"/>
        </w:rPr>
        <w:t xml:space="preserve">[régime]</w:t>
      </w:r>
    </w:p>
    <w:p>
      <w:pPr>
        <w:ind w:left="560" w:hanging="280"/>
      </w:pPr>
      <w:r>
        <w:rPr/>
        <w:t xml:space="preserve">☐ Recettes et dépenses notées dès le premier jour : </w:t>
      </w:r>
      <w:r>
        <w:rPr>
          <w:shd w:val="clear" w:color="auto" w:fill="FBECE0"/>
        </w:rPr>
        <w:t xml:space="preserve">[tableau, appli, classeur]</w:t>
      </w:r>
    </w:p>
    <w:p>
      <w:pPr>
        <w:ind w:left="560" w:hanging="280"/>
      </w:pPr>
      <w:r>
        <w:rPr/>
        <w:t xml:space="preserve">☐ Classement en étoiles : demandé / pas pour l’instant – </w:t>
      </w:r>
      <w:r>
        <w:rPr>
          <w:shd w:val="clear" w:color="auto" w:fill="FBECE0"/>
        </w:rPr>
        <w:t xml:space="preserve">[organisme, date]</w:t>
      </w:r>
    </w:p>
    <w:p>
      <w:pPr>
        <w:ind w:left="560" w:hanging="280"/>
      </w:pPr>
      <w:r>
        <w:rPr/>
        <w:t xml:space="preserve">☐ Cotisation foncière des entreprises : question posée au service des impôts des entreprises – </w:t>
      </w:r>
      <w:r>
        <w:rPr>
          <w:shd w:val="clear" w:color="auto" w:fill="FBECE0"/>
        </w:rPr>
        <w:t xml:space="preserve">[réponse, date]</w:t>
      </w:r>
    </w:p>
    <w:p>
      <w:pPr>
        <w:ind w:left="560" w:hanging="280"/>
      </w:pPr>
      <w:r>
        <w:rPr/>
        <w:t xml:space="preserve">☐ Taxe de séjour : tarif </w:t>
      </w:r>
      <w:r>
        <w:rPr>
          <w:shd w:val="clear" w:color="auto" w:fill="FBECE0"/>
        </w:rPr>
        <w:t xml:space="preserve">[… € par nuit et par personne]</w:t>
      </w:r>
      <w:r>
        <w:rPr/>
        <w:t xml:space="preserve">, collectée par </w:t>
      </w:r>
      <w:r>
        <w:rPr>
          <w:shd w:val="clear" w:color="auto" w:fill="FBECE0"/>
        </w:rPr>
        <w:t xml:space="preserve">[la plateforme / moi]</w:t>
      </w:r>
    </w:p>
    <w:p>
      <w:pPr>
        <w:pStyle w:val="Heading1"/>
      </w:pPr>
      <w:r>
        <w:rPr/>
        <w:t xml:space="preserve">3. Assurance et sécurité</w:t>
      </w:r>
    </w:p>
    <w:p>
      <w:pPr>
        <w:ind w:left="560" w:hanging="280"/>
      </w:pPr>
      <w:r>
        <w:rPr/>
        <w:t xml:space="preserve">☐ Assureur prévenu de la location saisonnière, garantie confirmée par écrit – </w:t>
      </w:r>
      <w:r>
        <w:rPr>
          <w:shd w:val="clear" w:color="auto" w:fill="FBECE0"/>
        </w:rPr>
        <w:t xml:space="preserve">[assureur, date]</w:t>
      </w:r>
    </w:p>
    <w:p>
      <w:pPr>
        <w:ind w:left="560" w:hanging="280"/>
      </w:pPr>
      <w:r>
        <w:rPr/>
        <w:t xml:space="preserve">☐ Dommages causés par les voyageurs et aux voisins : couverts par </w:t>
      </w:r>
      <w:r>
        <w:rPr>
          <w:shd w:val="clear" w:color="auto" w:fill="FBECE0"/>
        </w:rPr>
        <w:t xml:space="preserve">[contrat]</w:t>
      </w:r>
    </w:p>
    <w:p>
      <w:pPr>
        <w:ind w:left="560" w:hanging="280"/>
      </w:pPr>
      <w:r>
        <w:rPr/>
        <w:t xml:space="preserve">☐ Détecteur de fumée installé (marquage CE, norme NF EN 14604), pile vérifiée</w:t>
      </w:r>
    </w:p>
    <w:p>
      <w:pPr>
        <w:ind w:left="560" w:hanging="280"/>
      </w:pPr>
      <w:r>
        <w:rPr/>
        <w:t xml:space="preserve">☐ Extincteur ou couverture anti-feu dans la cuisine, trousse de secours</w:t>
      </w:r>
    </w:p>
    <w:p>
      <w:pPr>
        <w:ind w:left="560" w:hanging="280"/>
      </w:pPr>
      <w:r>
        <w:rPr/>
        <w:t xml:space="preserve">☐ Double des clés chez </w:t>
      </w:r>
      <w:r>
        <w:rPr>
          <w:shd w:val="clear" w:color="auto" w:fill="FBECE0"/>
        </w:rPr>
        <w:t xml:space="preserve">[voisin, conciergerie]</w:t>
      </w:r>
    </w:p>
    <w:p>
      <w:pPr>
        <w:pStyle w:val="Heading1"/>
      </w:pPr>
      <w:r>
        <w:rPr/>
        <w:t xml:space="preserve">4. Annonce</w:t>
      </w:r>
    </w:p>
    <w:p>
      <w:pPr>
        <w:ind w:left="560" w:hanging="280"/>
      </w:pPr>
      <w:r>
        <w:rPr/>
        <w:t xml:space="preserve">☐ Numéro d’enregistrement dans l’annonce : </w:t>
      </w:r>
      <w:r>
        <w:rPr>
          <w:shd w:val="clear" w:color="auto" w:fill="FBECE0"/>
        </w:rPr>
        <w:t xml:space="preserve">[numéro]</w:t>
      </w:r>
    </w:p>
    <w:p>
      <w:pPr>
        <w:ind w:left="560" w:hanging="280"/>
      </w:pPr>
      <w:r>
        <w:rPr/>
        <w:t xml:space="preserve">☐ Mention « annonce d’un particulier » ou « annonce d’un professionnel »</w:t>
      </w:r>
    </w:p>
    <w:p>
      <w:pPr>
        <w:ind w:left="560" w:hanging="280"/>
      </w:pPr>
      <w:r>
        <w:rPr/>
        <w:t xml:space="preserve">☐ Prix clair : ménage, taxe de séjour et options indiqués</w:t>
      </w:r>
    </w:p>
    <w:p>
      <w:pPr>
        <w:ind w:left="560" w:hanging="280"/>
      </w:pPr>
      <w:r>
        <w:rPr/>
        <w:t xml:space="preserve">☐ Règles dans l’annonce : nombre de personnes, bruit, tabac, animaux</w:t>
      </w:r>
    </w:p>
    <w:p>
      <w:pPr>
        <w:pStyle w:val="Heading1"/>
      </w:pPr>
      <w:r>
        <w:rPr/>
        <w:t xml:space="preserve">5. À chaque séjour</w:t>
      </w:r>
    </w:p>
    <w:p>
      <w:pPr>
        <w:ind w:left="560" w:hanging="280"/>
      </w:pPr>
      <w:r>
        <w:rPr/>
        <w:t xml:space="preserve">☐ Fiche de police prête pour les voyageurs étrangers ; conservation 6 mois</w:t>
      </w:r>
    </w:p>
    <w:p>
      <w:pPr>
        <w:ind w:left="560" w:hanging="280"/>
      </w:pPr>
      <w:r>
        <w:rPr/>
        <w:t xml:space="preserve">☐ Pas plus de 90 jours consécutifs pour un même voyageur</w:t>
      </w:r>
    </w:p>
    <w:p>
      <w:pPr>
        <w:ind w:left="560" w:hanging="280"/>
      </w:pPr>
      <w:r>
        <w:rPr/>
        <w:t xml:space="preserve">☐ Remise des clés : </w:t>
      </w:r>
      <w:r>
        <w:rPr>
          <w:shd w:val="clear" w:color="auto" w:fill="FBECE0"/>
        </w:rPr>
        <w:t xml:space="preserve">[en personne / boîte à clé / serrure connectée]</w:t>
      </w:r>
    </w:p>
    <w:p>
      <w:pPr>
        <w:ind w:left="560" w:hanging="280"/>
      </w:pPr>
      <w:r>
        <w:rPr/>
        <w:t xml:space="preserve">☐ Ménage et linge : </w:t>
      </w:r>
      <w:r>
        <w:rPr>
          <w:shd w:val="clear" w:color="auto" w:fill="FBECE0"/>
        </w:rPr>
        <w:t xml:space="preserve">[nom, téléphone]</w:t>
      </w:r>
    </w:p>
    <w:p>
      <w:pPr>
        <w:ind w:left="560" w:hanging="280"/>
      </w:pPr>
      <w:r>
        <w:rPr/>
        <w:t xml:space="preserve">☐ Dépannage en urgence : </w:t>
      </w:r>
      <w:r>
        <w:rPr>
          <w:shd w:val="clear" w:color="auto" w:fill="FBECE0"/>
        </w:rPr>
        <w:t xml:space="preserve">[nom, téléphone]</w:t>
      </w:r>
    </w:p>
    <w:p>
      <w:pPr>
        <w:pStyle w:val="Heading1"/>
      </w:pPr>
      <w:r>
        <w:rPr/>
        <w:t xml:space="preserve">6. Livret d’accueil</w:t>
      </w:r>
    </w:p>
    <w:p>
      <w:pPr>
        <w:ind w:left="560" w:hanging="280"/>
      </w:pPr>
      <w:r>
        <w:rPr/>
        <w:t xml:space="preserve">☐ Wi-Fi : réseau </w:t>
      </w:r>
      <w:r>
        <w:rPr>
          <w:shd w:val="clear" w:color="auto" w:fill="FBECE0"/>
        </w:rPr>
        <w:t xml:space="preserve">[nom]</w:t>
      </w:r>
      <w:r>
        <w:rPr/>
        <w:t xml:space="preserve"> – mot de passe </w:t>
      </w:r>
      <w:r>
        <w:rPr>
          <w:shd w:val="clear" w:color="auto" w:fill="FBECE0"/>
        </w:rPr>
        <w:t xml:space="preserve">[mot de passe]</w:t>
      </w:r>
    </w:p>
    <w:p>
      <w:pPr>
        <w:ind w:left="560" w:hanging="280"/>
      </w:pPr>
      <w:r>
        <w:rPr/>
        <w:t xml:space="preserve">☐ Arrivée, règlement intérieur, tri des déchets, départ</w:t>
      </w:r>
    </w:p>
    <w:p>
      <w:pPr>
        <w:ind w:left="560" w:hanging="280"/>
      </w:pPr>
      <w:r>
        <w:rPr/>
        <w:t xml:space="preserve">☐ Urgences : 112, pharmacie, médecin et </w:t>
      </w:r>
      <w:r>
        <w:rPr>
          <w:shd w:val="clear" w:color="auto" w:fill="FBECE0"/>
        </w:rPr>
        <w:t xml:space="preserve">[votre numéro]</w:t>
      </w:r>
    </w:p>
    <w:p>
      <w:pPr>
        <w:ind w:left="560" w:hanging="280"/>
      </w:pPr>
      <w:r>
        <w:rPr/>
        <w:t xml:space="preserve">☐ En français et en anglais au minimum</w:t>
      </w:r>
    </w:p>
    <w:p>
      <w:r>
        <w:rPr/>
        <w:t xml:space="preserve">Cette check-list ne remplace pas un conseil juridique ou fiscal. Ce qui s’applique chez vous, la mairie et le service des impôts vous le diront.</w:t>
      </w:r>
    </w:p>
    <w:p>
      <w:r>
        <w:rPr/>
        <w:t xml:space="preserve">Check-list gratuite de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Check-list : louer en location saisonnière</dc:title>
  <dc:creator>GuestQR</dc:creator>
  <dcterms:created xsi:type="dcterms:W3CDTF">2026-09-30T09:18:04Z</dcterms:created>
</cp:coreProperties>
</file>