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Checklist: abrir um Alojamento Local</w:t>
      </w:r>
    </w:p>
    <w:p>
      <w:r>
        <w:rPr>
          <w:b/>
        </w:rPr>
        <w:t xml:space="preserve">Alojamento:</w:t>
      </w:r>
      <w:r>
        <w:rPr/>
        <w:t xml:space="preserve"> </w:t>
      </w:r>
      <w:r>
        <w:rPr>
          <w:shd w:val="clear" w:color="auto" w:fill="FBECE0"/>
        </w:rPr>
        <w:t xml:space="preserve">[Nome do alojamento, morada]</w:t>
      </w:r>
    </w:p>
    <w:p>
      <w:r>
        <w:rPr>
          <w:b/>
        </w:rPr>
        <w:t xml:space="preserve">Abertura prevista para:</w:t>
      </w:r>
      <w:r>
        <w:rPr/>
        <w:t xml:space="preserve"> </w:t>
      </w:r>
      <w:r>
        <w:rPr>
          <w:shd w:val="clear" w:color="auto" w:fill="FBECE0"/>
        </w:rPr>
        <w:t xml:space="preserve">[data]</w:t>
      </w:r>
    </w:p>
    <w:p>
      <w:r>
        <w:rPr/>
        <w:t xml:space="preserve">Assinale o que já está feito. Anote ao lado com quem falou e quando: ajuda se alguém perguntar mais tarde.</w:t>
      </w:r>
    </w:p>
    <w:p>
      <w:pPr>
        <w:pStyle w:val="Heading1"/>
      </w:pPr>
      <w:r>
        <w:rPr/>
        <w:t xml:space="preserve">1. Posso fazer Alojamento Local aqui?</w:t>
      </w:r>
    </w:p>
    <w:p>
      <w:pPr>
        <w:ind w:left="560" w:hanging="280"/>
      </w:pPr>
      <w:r>
        <w:rPr/>
        <w:t xml:space="preserve">☐ Câmara municipal: a zona é área de contenção? – </w:t>
      </w:r>
      <w:r>
        <w:rPr>
          <w:shd w:val="clear" w:color="auto" w:fill="FBECE0"/>
        </w:rPr>
        <w:t xml:space="preserve">[resposta, data]</w:t>
      </w:r>
    </w:p>
    <w:p>
      <w:pPr>
        <w:ind w:left="560" w:hanging="280"/>
      </w:pPr>
      <w:r>
        <w:rPr/>
        <w:t xml:space="preserve">☐ Autorização de utilização do imóvel adequada – </w:t>
      </w:r>
      <w:r>
        <w:rPr>
          <w:shd w:val="clear" w:color="auto" w:fill="FBECE0"/>
        </w:rPr>
        <w:t xml:space="preserve">[n.º, data]</w:t>
      </w:r>
    </w:p>
    <w:p>
      <w:pPr>
        <w:ind w:left="560" w:hanging="280"/>
      </w:pPr>
      <w:r>
        <w:rPr/>
        <w:t xml:space="preserve">☐ Condomínio: regulamento lido, contacto telefónico e e-mail entregues à administração – </w:t>
      </w:r>
      <w:r>
        <w:rPr>
          <w:shd w:val="clear" w:color="auto" w:fill="FBECE0"/>
        </w:rPr>
        <w:t xml:space="preserve">[data]</w:t>
      </w:r>
    </w:p>
    <w:p>
      <w:pPr>
        <w:ind w:left="560" w:hanging="280"/>
      </w:pPr>
      <w:r>
        <w:rPr/>
        <w:t xml:space="preserve">☐ Não sou proprietário: contrato com autorização para alojamento local – </w:t>
      </w:r>
      <w:r>
        <w:rPr>
          <w:shd w:val="clear" w:color="auto" w:fill="FBECE0"/>
        </w:rPr>
        <w:t xml:space="preserve">[data]</w:t>
      </w:r>
    </w:p>
    <w:p>
      <w:pPr>
        <w:pStyle w:val="Heading1"/>
      </w:pPr>
      <w:r>
        <w:rPr/>
        <w:t xml:space="preserve">2. Finanças</w:t>
      </w:r>
    </w:p>
    <w:p>
      <w:pPr>
        <w:ind w:left="560" w:hanging="280"/>
      </w:pPr>
      <w:r>
        <w:rPr/>
        <w:t xml:space="preserve">☐ Início de atividade de alojamento declarado na Autoridade Tributária – </w:t>
      </w:r>
      <w:r>
        <w:rPr>
          <w:shd w:val="clear" w:color="auto" w:fill="FBECE0"/>
        </w:rPr>
        <w:t xml:space="preserve">[data]</w:t>
      </w:r>
    </w:p>
    <w:p>
      <w:pPr>
        <w:ind w:left="560" w:hanging="280"/>
      </w:pPr>
      <w:r>
        <w:rPr/>
        <w:t xml:space="preserve">☐ IRS: regime simplificado ou contabilidade organizada – </w:t>
      </w:r>
      <w:r>
        <w:rPr>
          <w:shd w:val="clear" w:color="auto" w:fill="FBECE0"/>
        </w:rPr>
        <w:t xml:space="preserve">[regime]</w:t>
      </w:r>
    </w:p>
    <w:p>
      <w:pPr>
        <w:ind w:left="560" w:hanging="280"/>
      </w:pPr>
      <w:r>
        <w:rPr/>
        <w:t xml:space="preserve">☐ IVA: isenção até €15 000 de volume de negócios por ano, ou regime normal – </w:t>
      </w:r>
      <w:r>
        <w:rPr>
          <w:shd w:val="clear" w:color="auto" w:fill="FBECE0"/>
        </w:rPr>
        <w:t xml:space="preserve">[o meu caso]</w:t>
      </w:r>
    </w:p>
    <w:p>
      <w:pPr>
        <w:ind w:left="560" w:hanging="280"/>
      </w:pPr>
      <w:r>
        <w:rPr/>
        <w:t xml:space="preserve">☐ Receitas e despesas registadas desde o primeiro dia: </w:t>
      </w:r>
      <w:r>
        <w:rPr>
          <w:shd w:val="clear" w:color="auto" w:fill="FBECE0"/>
        </w:rPr>
        <w:t xml:space="preserve">[folha, aplicação, pasta]</w:t>
      </w:r>
    </w:p>
    <w:p>
      <w:pPr>
        <w:ind w:left="560" w:hanging="280"/>
      </w:pPr>
      <w:r>
        <w:rPr/>
        <w:t xml:space="preserve">☐ Taxa turística municipal: valor </w:t>
      </w:r>
      <w:r>
        <w:rPr>
          <w:shd w:val="clear" w:color="auto" w:fill="FBECE0"/>
        </w:rPr>
        <w:t xml:space="preserve">[… € por noite e por pessoa]</w:t>
      </w:r>
      <w:r>
        <w:rPr/>
        <w:t xml:space="preserve">, entregue por </w:t>
      </w:r>
      <w:r>
        <w:rPr>
          <w:shd w:val="clear" w:color="auto" w:fill="FBECE0"/>
        </w:rPr>
        <w:t xml:space="preserve">[plataforma / eu]</w:t>
      </w:r>
    </w:p>
    <w:p>
      <w:pPr>
        <w:pStyle w:val="Heading1"/>
      </w:pPr>
      <w:r>
        <w:rPr/>
        <w:t xml:space="preserve">3. Seguro e segurança</w:t>
      </w:r>
    </w:p>
    <w:p>
      <w:pPr>
        <w:ind w:left="560" w:hanging="280"/>
      </w:pPr>
      <w:r>
        <w:rPr/>
        <w:t xml:space="preserve">☐ Seguro de responsabilidade civil, capital mínimo €75 000 – </w:t>
      </w:r>
      <w:r>
        <w:rPr>
          <w:shd w:val="clear" w:color="auto" w:fill="FBECE0"/>
        </w:rPr>
        <w:t xml:space="preserve">[seguradora, validade]</w:t>
      </w:r>
    </w:p>
    <w:p>
      <w:pPr>
        <w:ind w:left="560" w:hanging="280"/>
      </w:pPr>
      <w:r>
        <w:rPr/>
        <w:t xml:space="preserve">☐ Em prédio: seguro que cubra danos por incêndio com origem no alojamento</w:t>
      </w:r>
    </w:p>
    <w:p>
      <w:pPr>
        <w:ind w:left="560" w:hanging="280"/>
      </w:pPr>
      <w:r>
        <w:rPr/>
        <w:t xml:space="preserve">☐ Extintor e manta de incêndio acessíveis</w:t>
      </w:r>
    </w:p>
    <w:p>
      <w:pPr>
        <w:ind w:left="560" w:hanging="280"/>
      </w:pPr>
      <w:r>
        <w:rPr/>
        <w:t xml:space="preserve">☐ Equipamento de primeiros socorros acessível</w:t>
      </w:r>
    </w:p>
    <w:p>
      <w:pPr>
        <w:ind w:left="560" w:hanging="280"/>
      </w:pPr>
      <w:r>
        <w:rPr/>
        <w:t xml:space="preserve">☐ Número 112 indicado em local visível</w:t>
      </w:r>
    </w:p>
    <w:p>
      <w:pPr>
        <w:ind w:left="560" w:hanging="280"/>
      </w:pPr>
      <w:r>
        <w:rPr/>
        <w:t xml:space="preserve">☐ Em prédio: sinalética com os horários do ruído afixada no interior</w:t>
      </w:r>
    </w:p>
    <w:p>
      <w:pPr>
        <w:ind w:left="560" w:hanging="280"/>
      </w:pPr>
      <w:r>
        <w:rPr/>
        <w:t xml:space="preserve">☐ Chave de reserva com </w:t>
      </w:r>
      <w:r>
        <w:rPr>
          <w:shd w:val="clear" w:color="auto" w:fill="FBECE0"/>
        </w:rPr>
        <w:t xml:space="preserve">[vizinho, pessoa da limpeza]</w:t>
      </w:r>
    </w:p>
    <w:p>
      <w:pPr>
        <w:pStyle w:val="Heading1"/>
      </w:pPr>
      <w:r>
        <w:rPr/>
        <w:t xml:space="preserve">4. Registo e anúncio</w:t>
      </w:r>
    </w:p>
    <w:p>
      <w:pPr>
        <w:ind w:left="560" w:hanging="280"/>
      </w:pPr>
      <w:r>
        <w:rPr/>
        <w:t xml:space="preserve">☐ Comunicação prévia com prazo submetida no Balcão Único Eletrónico – </w:t>
      </w:r>
      <w:r>
        <w:rPr>
          <w:shd w:val="clear" w:color="auto" w:fill="FBECE0"/>
        </w:rPr>
        <w:t xml:space="preserve">[data]</w:t>
      </w:r>
    </w:p>
    <w:p>
      <w:pPr>
        <w:ind w:left="560" w:hanging="280"/>
      </w:pPr>
      <w:r>
        <w:rPr/>
        <w:t xml:space="preserve">☐ Número de registo (RNAL): </w:t>
      </w:r>
      <w:r>
        <w:rPr>
          <w:shd w:val="clear" w:color="auto" w:fill="FBECE0"/>
        </w:rPr>
        <w:t xml:space="preserve">[o seu número]</w:t>
      </w:r>
    </w:p>
    <w:p>
      <w:pPr>
        <w:ind w:left="560" w:hanging="280"/>
      </w:pPr>
      <w:r>
        <w:rPr/>
        <w:t xml:space="preserve">☐ Número de registo em todos os anúncios</w:t>
      </w:r>
    </w:p>
    <w:p>
      <w:pPr>
        <w:ind w:left="560" w:hanging="280"/>
      </w:pPr>
      <w:r>
        <w:rPr/>
        <w:t xml:space="preserve">☐ Placa identificativa «AL» junto à entrada</w:t>
      </w:r>
    </w:p>
    <w:p>
      <w:pPr>
        <w:ind w:left="560" w:hanging="280"/>
      </w:pPr>
      <w:r>
        <w:rPr/>
        <w:t xml:space="preserve">☐ Preço claro: limpeza, taxa turística e extras indicados</w:t>
      </w:r>
    </w:p>
    <w:p>
      <w:pPr>
        <w:pStyle w:val="Heading1"/>
      </w:pPr>
      <w:r>
        <w:rPr/>
        <w:t xml:space="preserve">5. Em cada estadia</w:t>
      </w:r>
    </w:p>
    <w:p>
      <w:pPr>
        <w:ind w:left="560" w:hanging="280"/>
      </w:pPr>
      <w:r>
        <w:rPr/>
        <w:t xml:space="preserve">☐ Hóspedes estrangeiros: boletim de alojamento no SIBA, três dias úteis após a entrada e após a saída</w:t>
      </w:r>
    </w:p>
    <w:p>
      <w:pPr>
        <w:ind w:left="560" w:hanging="280"/>
      </w:pPr>
      <w:r>
        <w:rPr/>
        <w:t xml:space="preserve">☐ Livro de reclamações, em papel e eletrónico</w:t>
      </w:r>
    </w:p>
    <w:p>
      <w:pPr>
        <w:ind w:left="560" w:hanging="280"/>
      </w:pPr>
      <w:r>
        <w:rPr/>
        <w:t xml:space="preserve">☐ Entrega das chaves: </w:t>
      </w:r>
      <w:r>
        <w:rPr>
          <w:shd w:val="clear" w:color="auto" w:fill="FBECE0"/>
        </w:rPr>
        <w:t xml:space="preserve">[em mão / cofre de chaves / fechadura inteligente]</w:t>
      </w:r>
    </w:p>
    <w:p>
      <w:pPr>
        <w:ind w:left="560" w:hanging="280"/>
      </w:pPr>
      <w:r>
        <w:rPr/>
        <w:t xml:space="preserve">☐ Limpeza e roupa: </w:t>
      </w:r>
      <w:r>
        <w:rPr>
          <w:shd w:val="clear" w:color="auto" w:fill="FBECE0"/>
        </w:rPr>
        <w:t xml:space="preserve">[nome, telefone]</w:t>
      </w:r>
    </w:p>
    <w:p>
      <w:pPr>
        <w:ind w:left="560" w:hanging="280"/>
      </w:pPr>
      <w:r>
        <w:rPr/>
        <w:t xml:space="preserve">☐ Canalizador e eletricista para urgências: </w:t>
      </w:r>
      <w:r>
        <w:rPr>
          <w:shd w:val="clear" w:color="auto" w:fill="FBECE0"/>
        </w:rPr>
        <w:t xml:space="preserve">[nome, telefone]</w:t>
      </w:r>
    </w:p>
    <w:p>
      <w:pPr>
        <w:pStyle w:val="Heading1"/>
      </w:pPr>
      <w:r>
        <w:rPr/>
        <w:t xml:space="preserve">6. Livro de informações</w:t>
      </w:r>
    </w:p>
    <w:p>
      <w:pPr>
        <w:ind w:left="560" w:hanging="280"/>
      </w:pPr>
      <w:r>
        <w:rPr/>
        <w:t xml:space="preserve">☐ Wi-Fi: rede </w:t>
      </w:r>
      <w:r>
        <w:rPr>
          <w:shd w:val="clear" w:color="auto" w:fill="FBECE0"/>
        </w:rPr>
        <w:t xml:space="preserve">[nome]</w:t>
      </w:r>
      <w:r>
        <w:rPr/>
        <w:t xml:space="preserve"> – palavra-passe </w:t>
      </w:r>
      <w:r>
        <w:rPr>
          <w:shd w:val="clear" w:color="auto" w:fill="FBECE0"/>
        </w:rPr>
        <w:t xml:space="preserve">[palavra-passe]</w:t>
      </w:r>
    </w:p>
    <w:p>
      <w:pPr>
        <w:ind w:left="560" w:hanging="280"/>
      </w:pPr>
      <w:r>
        <w:rPr/>
        <w:t xml:space="preserve">☐ Lixo e separação, eletrodomésticos, ruído, contacto do responsável</w:t>
      </w:r>
    </w:p>
    <w:p>
      <w:pPr>
        <w:ind w:left="560" w:hanging="280"/>
      </w:pPr>
      <w:r>
        <w:rPr/>
        <w:t xml:space="preserve">☐ Em prédio: regras do condomínio</w:t>
      </w:r>
    </w:p>
    <w:p>
      <w:pPr>
        <w:ind w:left="560" w:hanging="280"/>
      </w:pPr>
      <w:r>
        <w:rPr/>
        <w:t xml:space="preserve">☐ Em português, inglês e mais duas línguas</w:t>
      </w:r>
    </w:p>
    <w:p>
      <w:r>
        <w:rPr/>
        <w:t xml:space="preserve">Esta checklist não substitui aconselhamento jurídico ou fiscal. O que se aplica ao seu caso, dizem-lho a câmara municipal e as Finanças.</w:t>
      </w:r>
    </w:p>
    <w:p>
      <w:r>
        <w:rPr/>
        <w:t xml:space="preserve">Checklist gratuita da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P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Checklist: abrir um Alojamento Local</dc:title>
  <dc:creator>GuestQR</dc:creator>
  <dcterms:created xsi:type="dcterms:W3CDTF">2026-09-30T09:18:06Z</dcterms:created>
</cp:coreProperties>
</file>